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0340" w14:textId="5160A09E" w:rsidR="00D309CB" w:rsidRPr="00D309CB" w:rsidRDefault="00D309CB" w:rsidP="00D309CB">
      <w:pPr>
        <w:rPr>
          <w:b/>
          <w:bCs/>
        </w:rPr>
      </w:pPr>
      <w:r>
        <w:rPr>
          <w:b/>
          <w:bCs/>
        </w:rPr>
        <w:t>Luke 1:39-45 Sermon Summary (6)</w:t>
      </w:r>
    </w:p>
    <w:p w14:paraId="67BA7953" w14:textId="01D51922" w:rsidR="00D309CB" w:rsidRPr="00D309CB" w:rsidRDefault="00D309CB" w:rsidP="00D309CB">
      <w:r w:rsidRPr="00D309CB">
        <w:t xml:space="preserve">The sermon centers on </w:t>
      </w:r>
      <w:r w:rsidRPr="00D309CB">
        <w:rPr>
          <w:b/>
          <w:bCs/>
        </w:rPr>
        <w:t>Mary’s faith</w:t>
      </w:r>
      <w:r w:rsidRPr="00D309CB">
        <w:t xml:space="preserve"> as depicted in Luke 1:39-45, emphasizing her active response to God’s plan. Key points include:</w:t>
      </w:r>
    </w:p>
    <w:p w14:paraId="77CD6580" w14:textId="77777777" w:rsidR="00D309CB" w:rsidRPr="00D309CB" w:rsidRDefault="00D309CB" w:rsidP="00D309CB">
      <w:pPr>
        <w:numPr>
          <w:ilvl w:val="0"/>
          <w:numId w:val="1"/>
        </w:numPr>
      </w:pPr>
      <w:r w:rsidRPr="00D309CB">
        <w:rPr>
          <w:b/>
          <w:bCs/>
        </w:rPr>
        <w:t>Mary’s Faith in Action</w:t>
      </w:r>
      <w:r w:rsidRPr="00D309CB">
        <w:t xml:space="preserve"> (Luke 1:39-40): </w:t>
      </w:r>
    </w:p>
    <w:p w14:paraId="1DBBE579" w14:textId="77777777" w:rsidR="00D309CB" w:rsidRPr="00D309CB" w:rsidRDefault="00D309CB" w:rsidP="00D309CB">
      <w:pPr>
        <w:numPr>
          <w:ilvl w:val="1"/>
          <w:numId w:val="1"/>
        </w:numPr>
      </w:pPr>
      <w:r w:rsidRPr="00D309CB">
        <w:t>After receiving the angel Gabriel’s announcement about her miraculous pregnancy and Elizabeth’s, Mary doesn’t retreat or isolate herself. Instead, she acts decisively by traveling to visit Elizabeth, demonstrating faith through action.</w:t>
      </w:r>
    </w:p>
    <w:p w14:paraId="4C5F241B" w14:textId="77777777" w:rsidR="00D309CB" w:rsidRPr="00D309CB" w:rsidRDefault="00D309CB" w:rsidP="00D309CB">
      <w:pPr>
        <w:numPr>
          <w:ilvl w:val="1"/>
          <w:numId w:val="1"/>
        </w:numPr>
      </w:pPr>
      <w:r w:rsidRPr="00D309CB">
        <w:t>Her journey, likely alone and over several days, reflects her trust in God’s plan and her desire to connect with Elizabeth, who shares a similar divine calling.</w:t>
      </w:r>
    </w:p>
    <w:p w14:paraId="78F8EEC8" w14:textId="77777777" w:rsidR="00D309CB" w:rsidRPr="00D309CB" w:rsidRDefault="00D309CB" w:rsidP="00D309CB">
      <w:pPr>
        <w:numPr>
          <w:ilvl w:val="0"/>
          <w:numId w:val="1"/>
        </w:numPr>
      </w:pPr>
      <w:r w:rsidRPr="00D309CB">
        <w:rPr>
          <w:b/>
          <w:bCs/>
        </w:rPr>
        <w:t>Faith Expressed Through Fellowship</w:t>
      </w:r>
      <w:r w:rsidRPr="00D309CB">
        <w:t xml:space="preserve">: </w:t>
      </w:r>
    </w:p>
    <w:p w14:paraId="00ED59BC" w14:textId="77777777" w:rsidR="00D309CB" w:rsidRPr="00D309CB" w:rsidRDefault="00D309CB" w:rsidP="00D309CB">
      <w:pPr>
        <w:numPr>
          <w:ilvl w:val="1"/>
          <w:numId w:val="1"/>
        </w:numPr>
      </w:pPr>
      <w:r w:rsidRPr="00D309CB">
        <w:t>Mary’s visit to Elizabeth is portrayed as an act of mutual encouragement, aligning with Hebrews 10:24-25, which urges believers to stimulate one another to love and good deeds through gathering together.</w:t>
      </w:r>
    </w:p>
    <w:p w14:paraId="2C982424" w14:textId="77777777" w:rsidR="00D309CB" w:rsidRPr="00D309CB" w:rsidRDefault="00D309CB" w:rsidP="00D309CB">
      <w:pPr>
        <w:numPr>
          <w:ilvl w:val="1"/>
          <w:numId w:val="1"/>
        </w:numPr>
      </w:pPr>
      <w:r w:rsidRPr="00D309CB">
        <w:t>The sermon emphasizes the importance of Christian community, encouraging believers to actively support and build each other up, as Mary and Elizabeth did.</w:t>
      </w:r>
    </w:p>
    <w:p w14:paraId="63AF3E50" w14:textId="77777777" w:rsidR="00D309CB" w:rsidRPr="00D309CB" w:rsidRDefault="00D309CB" w:rsidP="00D309CB">
      <w:pPr>
        <w:numPr>
          <w:ilvl w:val="0"/>
          <w:numId w:val="1"/>
        </w:numPr>
      </w:pPr>
      <w:r w:rsidRPr="00D309CB">
        <w:rPr>
          <w:b/>
          <w:bCs/>
        </w:rPr>
        <w:t>God’s Response to Faith</w:t>
      </w:r>
      <w:r w:rsidRPr="00D309CB">
        <w:t xml:space="preserve"> (Luke 1:41-45): </w:t>
      </w:r>
    </w:p>
    <w:p w14:paraId="54F6621C" w14:textId="77777777" w:rsidR="00D309CB" w:rsidRPr="00D309CB" w:rsidRDefault="00D309CB" w:rsidP="00D309CB">
      <w:pPr>
        <w:numPr>
          <w:ilvl w:val="1"/>
          <w:numId w:val="1"/>
        </w:numPr>
      </w:pPr>
      <w:r w:rsidRPr="00D309CB">
        <w:t>Upon Mary’s arrival, Elizabeth’s baby (John the Baptist) leaps in her womb, and Elizabeth is filled with the Holy Spirit, confirming God’s work in both women.</w:t>
      </w:r>
    </w:p>
    <w:p w14:paraId="0B1EA2A5" w14:textId="77777777" w:rsidR="00D309CB" w:rsidRPr="00D309CB" w:rsidRDefault="00D309CB" w:rsidP="00D309CB">
      <w:pPr>
        <w:numPr>
          <w:ilvl w:val="1"/>
          <w:numId w:val="1"/>
        </w:numPr>
      </w:pPr>
      <w:r w:rsidRPr="00D309CB">
        <w:t>Elizabeth’s proclamation, “Blessed is she who believed” (v. 45), highlights Mary’s unwavering trust in God’s promise, contrasting with human tendencies to doubt or be surprised when God acts.</w:t>
      </w:r>
    </w:p>
    <w:p w14:paraId="31523895" w14:textId="77777777" w:rsidR="00D309CB" w:rsidRPr="00D309CB" w:rsidRDefault="00D309CB" w:rsidP="00D309CB">
      <w:pPr>
        <w:numPr>
          <w:ilvl w:val="0"/>
          <w:numId w:val="1"/>
        </w:numPr>
      </w:pPr>
      <w:r w:rsidRPr="00D309CB">
        <w:rPr>
          <w:b/>
          <w:bCs/>
        </w:rPr>
        <w:t xml:space="preserve">Application </w:t>
      </w:r>
      <w:proofErr w:type="gramStart"/>
      <w:r w:rsidRPr="00D309CB">
        <w:rPr>
          <w:b/>
          <w:bCs/>
        </w:rPr>
        <w:t>to</w:t>
      </w:r>
      <w:proofErr w:type="gramEnd"/>
      <w:r w:rsidRPr="00D309CB">
        <w:rPr>
          <w:b/>
          <w:bCs/>
        </w:rPr>
        <w:t xml:space="preserve"> Modern Believers</w:t>
      </w:r>
      <w:r w:rsidRPr="00D309CB">
        <w:t xml:space="preserve">: </w:t>
      </w:r>
    </w:p>
    <w:p w14:paraId="3A517F26" w14:textId="77777777" w:rsidR="00D309CB" w:rsidRPr="00D309CB" w:rsidRDefault="00D309CB" w:rsidP="00D309CB">
      <w:pPr>
        <w:numPr>
          <w:ilvl w:val="1"/>
          <w:numId w:val="1"/>
        </w:numPr>
      </w:pPr>
      <w:r w:rsidRPr="00D309CB">
        <w:t>The pastor challenges the congregation to expect God to work in their lives, even in unexpected ways, and to embrace His plans without resistance, as Mary did.</w:t>
      </w:r>
    </w:p>
    <w:p w14:paraId="6387B888" w14:textId="77777777" w:rsidR="00D309CB" w:rsidRPr="00D309CB" w:rsidRDefault="00D309CB" w:rsidP="00D309CB">
      <w:pPr>
        <w:numPr>
          <w:ilvl w:val="1"/>
          <w:numId w:val="1"/>
        </w:numPr>
      </w:pPr>
      <w:r w:rsidRPr="00D309CB">
        <w:t>Faith should lead to action, not just words (James 2:17), and believers should be open to God’s interruptions (e.g., a flat tire) as opportunities for ministry.</w:t>
      </w:r>
    </w:p>
    <w:p w14:paraId="68BF308A" w14:textId="77777777" w:rsidR="00D309CB" w:rsidRPr="00D309CB" w:rsidRDefault="00D309CB" w:rsidP="00D309CB">
      <w:pPr>
        <w:numPr>
          <w:ilvl w:val="1"/>
          <w:numId w:val="1"/>
        </w:numPr>
      </w:pPr>
      <w:r w:rsidRPr="00D309CB">
        <w:lastRenderedPageBreak/>
        <w:t>The sermon underscores that God has a purpose for every believer (Romans 12, 1 Corinthians 12), urging the congregation to live out their faith actively in their community.</w:t>
      </w:r>
    </w:p>
    <w:p w14:paraId="09B616FF" w14:textId="77777777" w:rsidR="00D309CB" w:rsidRPr="00D309CB" w:rsidRDefault="00D309CB" w:rsidP="00D309CB">
      <w:pPr>
        <w:numPr>
          <w:ilvl w:val="0"/>
          <w:numId w:val="1"/>
        </w:numPr>
      </w:pPr>
      <w:r w:rsidRPr="00D309CB">
        <w:rPr>
          <w:b/>
          <w:bCs/>
        </w:rPr>
        <w:t>Theological Emphasis</w:t>
      </w:r>
      <w:r w:rsidRPr="00D309CB">
        <w:t xml:space="preserve">: </w:t>
      </w:r>
    </w:p>
    <w:p w14:paraId="299CE797" w14:textId="77777777" w:rsidR="00D309CB" w:rsidRPr="00D309CB" w:rsidRDefault="00D309CB" w:rsidP="00D309CB">
      <w:pPr>
        <w:numPr>
          <w:ilvl w:val="1"/>
          <w:numId w:val="1"/>
        </w:numPr>
      </w:pPr>
      <w:r w:rsidRPr="00D309CB">
        <w:t>The sermon stresses the omnipotence of God (Luke 1:37) and the role of the Holy Spirit as the dominating influence in a believer’s life, using the metaphor of a cup being filled to illustrate complete surrender to God’s will.</w:t>
      </w:r>
    </w:p>
    <w:p w14:paraId="036D531E" w14:textId="77777777" w:rsidR="00D309CB" w:rsidRPr="00D309CB" w:rsidRDefault="00D309CB" w:rsidP="00D309CB">
      <w:pPr>
        <w:numPr>
          <w:ilvl w:val="1"/>
          <w:numId w:val="1"/>
        </w:numPr>
      </w:pPr>
      <w:r w:rsidRPr="00D309CB">
        <w:t>Mary’s humility as a “slave of the Lord” (Luke 1:38) and her role as the mother of the Messiah are highlighted, but the focus is on her faith, not her elevation above others.</w:t>
      </w:r>
    </w:p>
    <w:p w14:paraId="6B116E90" w14:textId="77777777" w:rsidR="00CD7BD5" w:rsidRDefault="00CD7BD5"/>
    <w:sectPr w:rsidR="00CD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748A5"/>
    <w:multiLevelType w:val="multilevel"/>
    <w:tmpl w:val="6D90A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329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09CB"/>
    <w:rsid w:val="003E1B8D"/>
    <w:rsid w:val="004000B1"/>
    <w:rsid w:val="00644D65"/>
    <w:rsid w:val="00A85041"/>
    <w:rsid w:val="00B5373A"/>
    <w:rsid w:val="00CD7BD5"/>
    <w:rsid w:val="00D309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69DA"/>
  <w15:chartTrackingRefBased/>
  <w15:docId w15:val="{CD87CE3D-3AC7-4C50-A464-B725DFB4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9CB"/>
    <w:rPr>
      <w:rFonts w:eastAsiaTheme="majorEastAsia" w:cstheme="majorBidi"/>
      <w:color w:val="272727" w:themeColor="text1" w:themeTint="D8"/>
    </w:rPr>
  </w:style>
  <w:style w:type="paragraph" w:styleId="Title">
    <w:name w:val="Title"/>
    <w:basedOn w:val="Normal"/>
    <w:next w:val="Normal"/>
    <w:link w:val="TitleChar"/>
    <w:uiPriority w:val="10"/>
    <w:qFormat/>
    <w:rsid w:val="00D30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9CB"/>
    <w:pPr>
      <w:spacing w:before="160"/>
      <w:jc w:val="center"/>
    </w:pPr>
    <w:rPr>
      <w:i/>
      <w:iCs/>
      <w:color w:val="404040" w:themeColor="text1" w:themeTint="BF"/>
    </w:rPr>
  </w:style>
  <w:style w:type="character" w:customStyle="1" w:styleId="QuoteChar">
    <w:name w:val="Quote Char"/>
    <w:basedOn w:val="DefaultParagraphFont"/>
    <w:link w:val="Quote"/>
    <w:uiPriority w:val="29"/>
    <w:rsid w:val="00D309CB"/>
    <w:rPr>
      <w:i/>
      <w:iCs/>
      <w:color w:val="404040" w:themeColor="text1" w:themeTint="BF"/>
    </w:rPr>
  </w:style>
  <w:style w:type="paragraph" w:styleId="ListParagraph">
    <w:name w:val="List Paragraph"/>
    <w:basedOn w:val="Normal"/>
    <w:uiPriority w:val="34"/>
    <w:qFormat/>
    <w:rsid w:val="00D309CB"/>
    <w:pPr>
      <w:ind w:left="720"/>
      <w:contextualSpacing/>
    </w:pPr>
  </w:style>
  <w:style w:type="character" w:styleId="IntenseEmphasis">
    <w:name w:val="Intense Emphasis"/>
    <w:basedOn w:val="DefaultParagraphFont"/>
    <w:uiPriority w:val="21"/>
    <w:qFormat/>
    <w:rsid w:val="00D309CB"/>
    <w:rPr>
      <w:i/>
      <w:iCs/>
      <w:color w:val="0F4761" w:themeColor="accent1" w:themeShade="BF"/>
    </w:rPr>
  </w:style>
  <w:style w:type="paragraph" w:styleId="IntenseQuote">
    <w:name w:val="Intense Quote"/>
    <w:basedOn w:val="Normal"/>
    <w:next w:val="Normal"/>
    <w:link w:val="IntenseQuoteChar"/>
    <w:uiPriority w:val="30"/>
    <w:qFormat/>
    <w:rsid w:val="00D30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9CB"/>
    <w:rPr>
      <w:i/>
      <w:iCs/>
      <w:color w:val="0F4761" w:themeColor="accent1" w:themeShade="BF"/>
    </w:rPr>
  </w:style>
  <w:style w:type="character" w:styleId="IntenseReference">
    <w:name w:val="Intense Reference"/>
    <w:basedOn w:val="DefaultParagraphFont"/>
    <w:uiPriority w:val="32"/>
    <w:qFormat/>
    <w:rsid w:val="00D309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kozel</dc:creator>
  <cp:keywords/>
  <dc:description/>
  <cp:lastModifiedBy>kevin kozel</cp:lastModifiedBy>
  <cp:revision>1</cp:revision>
  <dcterms:created xsi:type="dcterms:W3CDTF">2025-09-23T19:12:00Z</dcterms:created>
  <dcterms:modified xsi:type="dcterms:W3CDTF">2025-09-23T19:15:00Z</dcterms:modified>
</cp:coreProperties>
</file>