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D0CB" w14:textId="4BF2CB8C" w:rsidR="009656F4" w:rsidRDefault="009656F4" w:rsidP="009656F4">
      <w:pPr>
        <w:rPr>
          <w:b/>
          <w:bCs/>
        </w:rPr>
      </w:pPr>
      <w:r>
        <w:rPr>
          <w:b/>
          <w:bCs/>
        </w:rPr>
        <w:t xml:space="preserve">Luke 1:15-17 Sermon Summary </w:t>
      </w:r>
      <w:r>
        <w:rPr>
          <w:b/>
          <w:bCs/>
        </w:rPr>
        <w:t xml:space="preserve">(3) </w:t>
      </w:r>
    </w:p>
    <w:p w14:paraId="6D234147" w14:textId="5B344AA0" w:rsidR="009656F4" w:rsidRPr="009656F4" w:rsidRDefault="009656F4" w:rsidP="009656F4">
      <w:pPr>
        <w:rPr>
          <w:b/>
          <w:bCs/>
        </w:rPr>
      </w:pPr>
      <w:r w:rsidRPr="009656F4">
        <w:rPr>
          <w:b/>
          <w:bCs/>
        </w:rPr>
        <w:t>Introduction: Defining Greatness</w:t>
      </w:r>
    </w:p>
    <w:p w14:paraId="7C8C4530" w14:textId="250DAA2C" w:rsidR="009656F4" w:rsidRPr="009656F4" w:rsidRDefault="009656F4" w:rsidP="009656F4">
      <w:pPr>
        <w:numPr>
          <w:ilvl w:val="0"/>
          <w:numId w:val="1"/>
        </w:numPr>
      </w:pPr>
      <w:r>
        <w:t>Steve</w:t>
      </w:r>
      <w:r w:rsidRPr="009656F4">
        <w:t xml:space="preserve"> begins by prompting the congregation to consider what makes someone "great" and who determines greatness. </w:t>
      </w:r>
      <w:r>
        <w:t>Steve</w:t>
      </w:r>
      <w:r w:rsidRPr="009656F4">
        <w:t xml:space="preserve"> challenges worldly definitions of greatness, such as achievements in sports, politics, or personal influence, noting that these are subjective and vary by perspective.</w:t>
      </w:r>
    </w:p>
    <w:p w14:paraId="2C474125" w14:textId="77777777" w:rsidR="009656F4" w:rsidRPr="009656F4" w:rsidRDefault="009656F4" w:rsidP="009656F4">
      <w:pPr>
        <w:numPr>
          <w:ilvl w:val="0"/>
          <w:numId w:val="1"/>
        </w:numPr>
      </w:pPr>
      <w:r w:rsidRPr="009656F4">
        <w:t>The focus shifts to John the Baptist, who, despite not fitting typical societal standards of greatness, is declared great by God in Luke 1:15. The sermon emphasizes that true greatness is determined by God’s approval, not human standards.</w:t>
      </w:r>
    </w:p>
    <w:p w14:paraId="449AE1E9" w14:textId="77777777" w:rsidR="009656F4" w:rsidRPr="009656F4" w:rsidRDefault="009656F4" w:rsidP="009656F4">
      <w:pPr>
        <w:rPr>
          <w:b/>
          <w:bCs/>
        </w:rPr>
      </w:pPr>
      <w:r w:rsidRPr="009656F4">
        <w:rPr>
          <w:b/>
          <w:bCs/>
        </w:rPr>
        <w:t>John the Baptist’s Unique Calling</w:t>
      </w:r>
    </w:p>
    <w:p w14:paraId="04D98DB3" w14:textId="77777777" w:rsidR="009656F4" w:rsidRPr="009656F4" w:rsidRDefault="009656F4" w:rsidP="009656F4">
      <w:pPr>
        <w:numPr>
          <w:ilvl w:val="0"/>
          <w:numId w:val="2"/>
        </w:numPr>
      </w:pPr>
      <w:r w:rsidRPr="009656F4">
        <w:rPr>
          <w:b/>
          <w:bCs/>
        </w:rPr>
        <w:t>Scriptural Context</w:t>
      </w:r>
      <w:r w:rsidRPr="009656F4">
        <w:t>: The sermon examines Luke 1:15-17, which describes John the Baptist as someone who will be "great in the sight of the Lord," filled with the Holy Spirit from his mother’s womb, and tasked with turning the hearts of Israel back to God in the spirit and power of Elijah.</w:t>
      </w:r>
    </w:p>
    <w:p w14:paraId="291DCEA4" w14:textId="2CFB187A" w:rsidR="009656F4" w:rsidRPr="009656F4" w:rsidRDefault="009656F4" w:rsidP="009656F4">
      <w:pPr>
        <w:numPr>
          <w:ilvl w:val="0"/>
          <w:numId w:val="2"/>
        </w:numPr>
      </w:pPr>
      <w:r w:rsidRPr="009656F4">
        <w:rPr>
          <w:b/>
          <w:bCs/>
        </w:rPr>
        <w:t>Divine Declaration of Greatness</w:t>
      </w:r>
      <w:r w:rsidRPr="009656F4">
        <w:t xml:space="preserve">: </w:t>
      </w:r>
      <w:r>
        <w:t>Steve</w:t>
      </w:r>
      <w:r w:rsidRPr="009656F4">
        <w:t xml:space="preserve"> highlights that John’s greatness is not based on worldly accomplishments like wealth, status, or education. Quoting John MacArthur, the sermon notes that John came from a common family, lived in isolation, wore simple clothing (camel’s hair and a leather belt), and ate locusts and honey. He had no formal education, no institutional affiliations, and was resented by religious authorities, yet God declared him great.</w:t>
      </w:r>
    </w:p>
    <w:p w14:paraId="778D2F69" w14:textId="77777777" w:rsidR="009656F4" w:rsidRPr="009656F4" w:rsidRDefault="009656F4" w:rsidP="009656F4">
      <w:pPr>
        <w:numPr>
          <w:ilvl w:val="0"/>
          <w:numId w:val="2"/>
        </w:numPr>
      </w:pPr>
      <w:r w:rsidRPr="009656F4">
        <w:rPr>
          <w:b/>
          <w:bCs/>
        </w:rPr>
        <w:t>Comparison to Other Biblical Figures</w:t>
      </w:r>
      <w:r w:rsidRPr="009656F4">
        <w:t>: In Luke 7:28, Jesus declares that among those born of women, no one is greater than John the Baptist. The sermon lists significant Old Testament figures—Enoch, Noah, Melchizedek, Abraham, Moses, David, Solomon, and prophets like Elijah and Isaiah—noting that John surpasses them in greatness according to Jesus’ statement. This underscores the unique divine endorsement of John’s role.</w:t>
      </w:r>
    </w:p>
    <w:p w14:paraId="7E60B412" w14:textId="77777777" w:rsidR="009656F4" w:rsidRPr="009656F4" w:rsidRDefault="009656F4" w:rsidP="009656F4">
      <w:pPr>
        <w:rPr>
          <w:b/>
          <w:bCs/>
        </w:rPr>
      </w:pPr>
      <w:r w:rsidRPr="009656F4">
        <w:rPr>
          <w:b/>
          <w:bCs/>
        </w:rPr>
        <w:t>Characteristics of John’s Greatness</w:t>
      </w:r>
    </w:p>
    <w:p w14:paraId="5EE90A27" w14:textId="77777777" w:rsidR="009656F4" w:rsidRPr="009656F4" w:rsidRDefault="009656F4" w:rsidP="009656F4">
      <w:r w:rsidRPr="009656F4">
        <w:t>The sermon identifies three key aspects of John’s greatness based on Luke 1:15-17:</w:t>
      </w:r>
    </w:p>
    <w:p w14:paraId="2D375E80" w14:textId="77777777" w:rsidR="009656F4" w:rsidRPr="009656F4" w:rsidRDefault="009656F4" w:rsidP="009656F4">
      <w:pPr>
        <w:numPr>
          <w:ilvl w:val="0"/>
          <w:numId w:val="3"/>
        </w:numPr>
      </w:pPr>
      <w:r w:rsidRPr="009656F4">
        <w:rPr>
          <w:b/>
          <w:bCs/>
        </w:rPr>
        <w:t>Abstinence from Wine and Strong Drink (Luke 1:15)</w:t>
      </w:r>
      <w:r w:rsidRPr="009656F4">
        <w:t xml:space="preserve">: </w:t>
      </w:r>
    </w:p>
    <w:p w14:paraId="4031104B" w14:textId="77777777" w:rsidR="009656F4" w:rsidRPr="009656F4" w:rsidRDefault="009656F4" w:rsidP="009656F4">
      <w:pPr>
        <w:numPr>
          <w:ilvl w:val="1"/>
          <w:numId w:val="3"/>
        </w:numPr>
      </w:pPr>
      <w:r w:rsidRPr="009656F4">
        <w:t xml:space="preserve">John’s commitment to abstain from wine and strong </w:t>
      </w:r>
      <w:proofErr w:type="gramStart"/>
      <w:r w:rsidRPr="009656F4">
        <w:t>drink</w:t>
      </w:r>
      <w:proofErr w:type="gramEnd"/>
      <w:r w:rsidRPr="009656F4">
        <w:t xml:space="preserve"> reflects his dedication to being fully controlled by the Holy Spirit, avoiding anything that could impair his judgment or mission.</w:t>
      </w:r>
    </w:p>
    <w:p w14:paraId="354AE523" w14:textId="77777777" w:rsidR="009656F4" w:rsidRPr="009656F4" w:rsidRDefault="009656F4" w:rsidP="009656F4">
      <w:pPr>
        <w:numPr>
          <w:ilvl w:val="1"/>
          <w:numId w:val="3"/>
        </w:numPr>
      </w:pPr>
      <w:r w:rsidRPr="009656F4">
        <w:lastRenderedPageBreak/>
        <w:t>The speaker references Proverbs 20:1 ("Wine is a mocker, strong drink a brawler, and whoever is led astray by it is not wise") and Ephesians 5:18 ("Do not get drunk with wine, for that is dissipation, but be filled with the Spirit") to emphasize that John’s abstinence ensured he remained under God’s influence.</w:t>
      </w:r>
    </w:p>
    <w:p w14:paraId="15454C08" w14:textId="77777777" w:rsidR="009656F4" w:rsidRPr="009656F4" w:rsidRDefault="009656F4" w:rsidP="009656F4">
      <w:pPr>
        <w:numPr>
          <w:ilvl w:val="1"/>
          <w:numId w:val="3"/>
        </w:numPr>
      </w:pPr>
      <w:r w:rsidRPr="009656F4">
        <w:t>This choice symbolizes a broader principle for believers: avoiding influences (physical or intellectual) that could detract from being led by the Spirit.</w:t>
      </w:r>
    </w:p>
    <w:p w14:paraId="1E8279FE" w14:textId="77777777" w:rsidR="009656F4" w:rsidRPr="009656F4" w:rsidRDefault="009656F4" w:rsidP="009656F4">
      <w:pPr>
        <w:numPr>
          <w:ilvl w:val="0"/>
          <w:numId w:val="3"/>
        </w:numPr>
      </w:pPr>
      <w:r w:rsidRPr="009656F4">
        <w:rPr>
          <w:b/>
          <w:bCs/>
        </w:rPr>
        <w:t>Turning Israel Back to God (Luke 1:16)</w:t>
      </w:r>
      <w:r w:rsidRPr="009656F4">
        <w:t xml:space="preserve">: </w:t>
      </w:r>
    </w:p>
    <w:p w14:paraId="0E8EC9C3" w14:textId="77777777" w:rsidR="009656F4" w:rsidRPr="009656F4" w:rsidRDefault="009656F4" w:rsidP="009656F4">
      <w:pPr>
        <w:numPr>
          <w:ilvl w:val="1"/>
          <w:numId w:val="3"/>
        </w:numPr>
      </w:pPr>
      <w:r w:rsidRPr="009656F4">
        <w:t>John’s mission was to turn many of the sons of Israel back to the Lord, fulfilling Old Testament prophecies about a forerunner to the Messiah. The sermon cites Isaiah 40:3 ("Prepare the way for Yahweh in the wilderness") and Malachi 3:1 and 4:5-6, which describe a messenger preparing the way for the Lord.</w:t>
      </w:r>
    </w:p>
    <w:p w14:paraId="16DEF211" w14:textId="77777777" w:rsidR="009656F4" w:rsidRPr="009656F4" w:rsidRDefault="009656F4" w:rsidP="009656F4">
      <w:pPr>
        <w:numPr>
          <w:ilvl w:val="1"/>
          <w:numId w:val="3"/>
        </w:numPr>
      </w:pPr>
      <w:r w:rsidRPr="009656F4">
        <w:t>In Matthew 3:2 and Mark 1:4, John preaches repentance and baptism for the forgiveness of sins, urging people to turn from worldly ways and follow God. This role as the forerunner to Jesus is central to his greatness.</w:t>
      </w:r>
    </w:p>
    <w:p w14:paraId="01F940CF" w14:textId="77777777" w:rsidR="009656F4" w:rsidRPr="009656F4" w:rsidRDefault="009656F4" w:rsidP="009656F4">
      <w:pPr>
        <w:numPr>
          <w:ilvl w:val="0"/>
          <w:numId w:val="3"/>
        </w:numPr>
      </w:pPr>
      <w:r w:rsidRPr="009656F4">
        <w:rPr>
          <w:b/>
          <w:bCs/>
        </w:rPr>
        <w:t>In the Spirit and Power of Elijah (Luke 1:17)</w:t>
      </w:r>
      <w:r w:rsidRPr="009656F4">
        <w:t xml:space="preserve">: </w:t>
      </w:r>
    </w:p>
    <w:p w14:paraId="5237F561" w14:textId="77777777" w:rsidR="009656F4" w:rsidRPr="009656F4" w:rsidRDefault="009656F4" w:rsidP="009656F4">
      <w:pPr>
        <w:numPr>
          <w:ilvl w:val="1"/>
          <w:numId w:val="3"/>
        </w:numPr>
      </w:pPr>
      <w:r w:rsidRPr="009656F4">
        <w:t>The sermon clarifies that John is not Elijah reincarnated but operates in the same spirit and power, as a bold messenger of God. John 1:19-21 is referenced, where John explicitly denies being Elijah or the Christ, emphasizing his unique role.</w:t>
      </w:r>
    </w:p>
    <w:p w14:paraId="47CD5C36" w14:textId="77777777" w:rsidR="009656F4" w:rsidRPr="009656F4" w:rsidRDefault="009656F4" w:rsidP="009656F4">
      <w:pPr>
        <w:numPr>
          <w:ilvl w:val="1"/>
          <w:numId w:val="3"/>
        </w:numPr>
      </w:pPr>
      <w:r w:rsidRPr="009656F4">
        <w:t>Like Elijah, John faced opposition (e.g., his eventual beheading) but remained steadfast in his mission. The speaker draws parallels between Elijah’s and John’s unwavering commitment to proclaiming God’s message despite resistance.</w:t>
      </w:r>
    </w:p>
    <w:p w14:paraId="2C576985" w14:textId="77777777" w:rsidR="009656F4" w:rsidRPr="009656F4" w:rsidRDefault="009656F4" w:rsidP="009656F4">
      <w:pPr>
        <w:rPr>
          <w:b/>
          <w:bCs/>
        </w:rPr>
      </w:pPr>
      <w:r w:rsidRPr="009656F4">
        <w:rPr>
          <w:b/>
          <w:bCs/>
        </w:rPr>
        <w:t>Theological Insights</w:t>
      </w:r>
    </w:p>
    <w:p w14:paraId="3077EE5B" w14:textId="562F5DA7" w:rsidR="009656F4" w:rsidRPr="009656F4" w:rsidRDefault="009656F4" w:rsidP="009656F4">
      <w:pPr>
        <w:numPr>
          <w:ilvl w:val="0"/>
          <w:numId w:val="4"/>
        </w:numPr>
      </w:pPr>
      <w:r w:rsidRPr="009656F4">
        <w:rPr>
          <w:b/>
          <w:bCs/>
        </w:rPr>
        <w:t>Salvation and the Holy Spirit</w:t>
      </w:r>
      <w:r w:rsidRPr="009656F4">
        <w:t xml:space="preserve">: </w:t>
      </w:r>
      <w:r>
        <w:t>Steve</w:t>
      </w:r>
      <w:r w:rsidRPr="009656F4">
        <w:t xml:space="preserve"> addresses whether John the Baptist needed salvation, given that he was filled with the Holy Spirit from his mother’s womb. </w:t>
      </w:r>
      <w:r>
        <w:t xml:space="preserve">Steve </w:t>
      </w:r>
      <w:r w:rsidRPr="009656F4">
        <w:t>explains that John, like all humans, was born with a sin nature (Romans 5) and required salvation through justification, just like everyone else. His unique filling with the Spirit was for his specific calling, not an exemption from the need for salvation.</w:t>
      </w:r>
    </w:p>
    <w:p w14:paraId="03FFE723" w14:textId="77777777" w:rsidR="009656F4" w:rsidRPr="009656F4" w:rsidRDefault="009656F4" w:rsidP="009656F4">
      <w:pPr>
        <w:numPr>
          <w:ilvl w:val="0"/>
          <w:numId w:val="4"/>
        </w:numPr>
      </w:pPr>
      <w:r w:rsidRPr="009656F4">
        <w:rPr>
          <w:b/>
          <w:bCs/>
        </w:rPr>
        <w:lastRenderedPageBreak/>
        <w:t>Doctrine of Election</w:t>
      </w:r>
      <w:r w:rsidRPr="009656F4">
        <w:t>: The sermon introduces the concept of divine election, noting that John was chosen by God before his conception for a specific purpose. This is extended to believers, who are also elected by God for salvation and service, as illustrated by John’s life.</w:t>
      </w:r>
    </w:p>
    <w:p w14:paraId="0B52E789" w14:textId="58A7E421" w:rsidR="009656F4" w:rsidRPr="009656F4" w:rsidRDefault="009656F4" w:rsidP="009656F4">
      <w:pPr>
        <w:numPr>
          <w:ilvl w:val="0"/>
          <w:numId w:val="4"/>
        </w:numPr>
      </w:pPr>
      <w:r w:rsidRPr="009656F4">
        <w:rPr>
          <w:b/>
          <w:bCs/>
        </w:rPr>
        <w:t>The Great Commission</w:t>
      </w:r>
      <w:r w:rsidRPr="009656F4">
        <w:t xml:space="preserve">: </w:t>
      </w:r>
      <w:r>
        <w:t>Steve</w:t>
      </w:r>
      <w:r w:rsidRPr="009656F4">
        <w:t xml:space="preserve"> connects John’s mission to the Great Commission, which calls believers to make disciples, preach the gospel, and turn people to God (John 20:21, Mark 16:15, Matthew 28:19-20, Luke 24:47, Acts 1:8). While John’s role as the forerunner was unique, Christians are called to a similar task of pointing others to Christ.</w:t>
      </w:r>
    </w:p>
    <w:p w14:paraId="068920A1" w14:textId="77777777" w:rsidR="009656F4" w:rsidRPr="009656F4" w:rsidRDefault="009656F4" w:rsidP="009656F4">
      <w:pPr>
        <w:rPr>
          <w:b/>
          <w:bCs/>
        </w:rPr>
      </w:pPr>
      <w:r w:rsidRPr="009656F4">
        <w:rPr>
          <w:b/>
          <w:bCs/>
        </w:rPr>
        <w:t>Application for Believers</w:t>
      </w:r>
    </w:p>
    <w:p w14:paraId="55B57A42" w14:textId="77777777" w:rsidR="009656F4" w:rsidRPr="009656F4" w:rsidRDefault="009656F4" w:rsidP="009656F4">
      <w:pPr>
        <w:numPr>
          <w:ilvl w:val="0"/>
          <w:numId w:val="5"/>
        </w:numPr>
      </w:pPr>
      <w:r w:rsidRPr="009656F4">
        <w:rPr>
          <w:b/>
          <w:bCs/>
        </w:rPr>
        <w:t>Living by the Spirit</w:t>
      </w:r>
      <w:r w:rsidRPr="009656F4">
        <w:t>: The sermon encourages believers to be led by the Holy Spirit, as John was, by avoiding influences that hinder spiritual clarity and by submitting to God through prayer and scripture study.</w:t>
      </w:r>
    </w:p>
    <w:p w14:paraId="2E20118A" w14:textId="77777777" w:rsidR="009656F4" w:rsidRPr="009656F4" w:rsidRDefault="009656F4" w:rsidP="009656F4">
      <w:pPr>
        <w:numPr>
          <w:ilvl w:val="0"/>
          <w:numId w:val="5"/>
        </w:numPr>
      </w:pPr>
      <w:r w:rsidRPr="009656F4">
        <w:rPr>
          <w:b/>
          <w:bCs/>
        </w:rPr>
        <w:t>Faithfulness in Opposition</w:t>
      </w:r>
      <w:r w:rsidRPr="009656F4">
        <w:t>: John’s perseverance despite opposition (culminating in his beheading) serves as a model for believers to remain faithful to their calling, even in difficulties.</w:t>
      </w:r>
    </w:p>
    <w:p w14:paraId="1F4DB3A0" w14:textId="77777777" w:rsidR="009656F4" w:rsidRPr="009656F4" w:rsidRDefault="009656F4" w:rsidP="009656F4">
      <w:pPr>
        <w:numPr>
          <w:ilvl w:val="0"/>
          <w:numId w:val="5"/>
        </w:numPr>
      </w:pPr>
      <w:r w:rsidRPr="009656F4">
        <w:rPr>
          <w:b/>
          <w:bCs/>
        </w:rPr>
        <w:t>Practical Faith</w:t>
      </w:r>
      <w:r w:rsidRPr="009656F4">
        <w:t>: The speaker urges the congregation to actively engage with God’s Word and prayer to respond godly in challenging situations, emphasizing that spiritual growth requires intentional effort, not passive osmosis.</w:t>
      </w:r>
    </w:p>
    <w:p w14:paraId="02F0C876" w14:textId="77777777" w:rsidR="009656F4" w:rsidRPr="009656F4" w:rsidRDefault="009656F4" w:rsidP="009656F4">
      <w:pPr>
        <w:rPr>
          <w:b/>
          <w:bCs/>
        </w:rPr>
      </w:pPr>
      <w:r w:rsidRPr="009656F4">
        <w:rPr>
          <w:b/>
          <w:bCs/>
        </w:rPr>
        <w:t>Conclusion</w:t>
      </w:r>
    </w:p>
    <w:p w14:paraId="6A470758" w14:textId="77777777" w:rsidR="009656F4" w:rsidRPr="009656F4" w:rsidRDefault="009656F4" w:rsidP="009656F4">
      <w:r w:rsidRPr="009656F4">
        <w:t>The sermon concludes by challenging the congregation to evaluate their lives in light of John’s example. Believers are called to be faithful in their God-given tasks, to live under the Spirit’s guidance, and to fulfill the Great Commission by turning others to God. The ultimate measure of greatness, as exemplified by John, is God’s approval through a life dedicated to His purpose.</w:t>
      </w:r>
    </w:p>
    <w:p w14:paraId="5194151D" w14:textId="77777777" w:rsidR="00CD7BD5" w:rsidRDefault="00CD7BD5"/>
    <w:sectPr w:rsidR="00CD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37C"/>
    <w:multiLevelType w:val="multilevel"/>
    <w:tmpl w:val="B58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860F8"/>
    <w:multiLevelType w:val="multilevel"/>
    <w:tmpl w:val="B77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20953"/>
    <w:multiLevelType w:val="multilevel"/>
    <w:tmpl w:val="CAB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459F4"/>
    <w:multiLevelType w:val="multilevel"/>
    <w:tmpl w:val="6D782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F1060"/>
    <w:multiLevelType w:val="multilevel"/>
    <w:tmpl w:val="E5F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146957">
    <w:abstractNumId w:val="0"/>
  </w:num>
  <w:num w:numId="2" w16cid:durableId="1229460335">
    <w:abstractNumId w:val="2"/>
  </w:num>
  <w:num w:numId="3" w16cid:durableId="751123261">
    <w:abstractNumId w:val="3"/>
  </w:num>
  <w:num w:numId="4" w16cid:durableId="1016079079">
    <w:abstractNumId w:val="4"/>
  </w:num>
  <w:num w:numId="5" w16cid:durableId="172945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56F4"/>
    <w:rsid w:val="003E1B8D"/>
    <w:rsid w:val="004000B1"/>
    <w:rsid w:val="007571EA"/>
    <w:rsid w:val="009656F4"/>
    <w:rsid w:val="00A85041"/>
    <w:rsid w:val="00B5373A"/>
    <w:rsid w:val="00CD7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1EE8"/>
  <w15:chartTrackingRefBased/>
  <w15:docId w15:val="{C913A922-EEF1-409D-934B-EE62F90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6F4"/>
    <w:rPr>
      <w:rFonts w:eastAsiaTheme="majorEastAsia" w:cstheme="majorBidi"/>
      <w:color w:val="272727" w:themeColor="text1" w:themeTint="D8"/>
    </w:rPr>
  </w:style>
  <w:style w:type="paragraph" w:styleId="Title">
    <w:name w:val="Title"/>
    <w:basedOn w:val="Normal"/>
    <w:next w:val="Normal"/>
    <w:link w:val="TitleChar"/>
    <w:uiPriority w:val="10"/>
    <w:qFormat/>
    <w:rsid w:val="00965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6F4"/>
    <w:pPr>
      <w:spacing w:before="160"/>
      <w:jc w:val="center"/>
    </w:pPr>
    <w:rPr>
      <w:i/>
      <w:iCs/>
      <w:color w:val="404040" w:themeColor="text1" w:themeTint="BF"/>
    </w:rPr>
  </w:style>
  <w:style w:type="character" w:customStyle="1" w:styleId="QuoteChar">
    <w:name w:val="Quote Char"/>
    <w:basedOn w:val="DefaultParagraphFont"/>
    <w:link w:val="Quote"/>
    <w:uiPriority w:val="29"/>
    <w:rsid w:val="009656F4"/>
    <w:rPr>
      <w:i/>
      <w:iCs/>
      <w:color w:val="404040" w:themeColor="text1" w:themeTint="BF"/>
    </w:rPr>
  </w:style>
  <w:style w:type="paragraph" w:styleId="ListParagraph">
    <w:name w:val="List Paragraph"/>
    <w:basedOn w:val="Normal"/>
    <w:uiPriority w:val="34"/>
    <w:qFormat/>
    <w:rsid w:val="009656F4"/>
    <w:pPr>
      <w:ind w:left="720"/>
      <w:contextualSpacing/>
    </w:pPr>
  </w:style>
  <w:style w:type="character" w:styleId="IntenseEmphasis">
    <w:name w:val="Intense Emphasis"/>
    <w:basedOn w:val="DefaultParagraphFont"/>
    <w:uiPriority w:val="21"/>
    <w:qFormat/>
    <w:rsid w:val="009656F4"/>
    <w:rPr>
      <w:i/>
      <w:iCs/>
      <w:color w:val="0F4761" w:themeColor="accent1" w:themeShade="BF"/>
    </w:rPr>
  </w:style>
  <w:style w:type="paragraph" w:styleId="IntenseQuote">
    <w:name w:val="Intense Quote"/>
    <w:basedOn w:val="Normal"/>
    <w:next w:val="Normal"/>
    <w:link w:val="IntenseQuoteChar"/>
    <w:uiPriority w:val="30"/>
    <w:qFormat/>
    <w:rsid w:val="00965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6F4"/>
    <w:rPr>
      <w:i/>
      <w:iCs/>
      <w:color w:val="0F4761" w:themeColor="accent1" w:themeShade="BF"/>
    </w:rPr>
  </w:style>
  <w:style w:type="character" w:styleId="IntenseReference">
    <w:name w:val="Intense Reference"/>
    <w:basedOn w:val="DefaultParagraphFont"/>
    <w:uiPriority w:val="32"/>
    <w:qFormat/>
    <w:rsid w:val="00965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1</cp:revision>
  <dcterms:created xsi:type="dcterms:W3CDTF">2025-09-02T17:47:00Z</dcterms:created>
  <dcterms:modified xsi:type="dcterms:W3CDTF">2025-09-02T17:55:00Z</dcterms:modified>
</cp:coreProperties>
</file>